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A65F5E">
        <w:rPr>
          <w:bCs w:val="0"/>
          <w:szCs w:val="24"/>
        </w:rPr>
        <w:t>33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EA5FEF" w:rsidP="006E4AE8">
      <w:pPr>
        <w:pStyle w:val="Naslov1"/>
        <w:spacing w:line="288" w:lineRule="auto"/>
        <w:contextualSpacing/>
        <w:rPr>
          <w:szCs w:val="24"/>
        </w:rPr>
      </w:pPr>
      <w:r>
        <w:rPr>
          <w:szCs w:val="24"/>
        </w:rPr>
        <w:t>održane</w:t>
      </w:r>
      <w:r w:rsidR="00267031">
        <w:rPr>
          <w:szCs w:val="24"/>
        </w:rPr>
        <w:t xml:space="preserve"> </w:t>
      </w:r>
      <w:r w:rsidR="006E4AE8" w:rsidRPr="00E10B82">
        <w:rPr>
          <w:szCs w:val="24"/>
        </w:rPr>
        <w:t xml:space="preserve">dana </w:t>
      </w:r>
      <w:r w:rsidR="00A65F5E">
        <w:rPr>
          <w:szCs w:val="24"/>
        </w:rPr>
        <w:t>05</w:t>
      </w:r>
      <w:r w:rsidR="006E4AE8" w:rsidRPr="00E10B82">
        <w:rPr>
          <w:szCs w:val="24"/>
        </w:rPr>
        <w:t xml:space="preserve">. </w:t>
      </w:r>
      <w:r w:rsidR="00A65F5E">
        <w:rPr>
          <w:szCs w:val="24"/>
        </w:rPr>
        <w:t>ožujka</w:t>
      </w:r>
      <w:r w:rsidR="00121C36">
        <w:rPr>
          <w:szCs w:val="24"/>
        </w:rPr>
        <w:t xml:space="preserve"> 2024</w:t>
      </w:r>
      <w:r w:rsidR="006E4AE8" w:rsidRPr="00E10B82">
        <w:rPr>
          <w:szCs w:val="24"/>
        </w:rPr>
        <w:t>. godine</w:t>
      </w:r>
      <w:r w:rsidR="00121C36">
        <w:rPr>
          <w:szCs w:val="24"/>
        </w:rPr>
        <w:t xml:space="preserve"> (utorak</w:t>
      </w:r>
      <w:r w:rsidR="00B8694B" w:rsidRPr="00E10B82">
        <w:rPr>
          <w:szCs w:val="24"/>
        </w:rPr>
        <w:t>)</w:t>
      </w:r>
      <w:r w:rsidR="00260A24">
        <w:rPr>
          <w:szCs w:val="24"/>
        </w:rPr>
        <w:t xml:space="preserve"> s početkom u </w:t>
      </w:r>
      <w:r w:rsidR="00121C36">
        <w:rPr>
          <w:szCs w:val="24"/>
        </w:rPr>
        <w:t>15,0</w:t>
      </w:r>
      <w:r w:rsidR="00EE705F">
        <w:rPr>
          <w:szCs w:val="24"/>
        </w:rPr>
        <w:t>0</w:t>
      </w:r>
      <w:r w:rsidR="006E26A9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A65F5E">
        <w:rPr>
          <w:szCs w:val="24"/>
        </w:rPr>
        <w:t>a 32</w:t>
      </w:r>
      <w:r w:rsidRPr="00E10B82">
        <w:rPr>
          <w:szCs w:val="24"/>
        </w:rPr>
        <w:t>. sjednice Školskog odbora</w:t>
      </w:r>
    </w:p>
    <w:p w:rsidR="00121C36" w:rsidRDefault="006E4AE8" w:rsidP="00121C36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121C36" w:rsidRDefault="00121C36" w:rsidP="00121C36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112429" w:rsidRDefault="00EA5FEF" w:rsidP="00EA5FEF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Ad 2) </w:t>
      </w:r>
      <w:r w:rsidR="00A65F5E" w:rsidRPr="00A72DFD">
        <w:rPr>
          <w:sz w:val="22"/>
          <w:szCs w:val="22"/>
        </w:rPr>
        <w:t xml:space="preserve">Razmatranje i usvajanje </w:t>
      </w:r>
      <w:r w:rsidR="00A65F5E" w:rsidRPr="00A72DFD">
        <w:rPr>
          <w:sz w:val="22"/>
          <w:szCs w:val="22"/>
          <w:u w:val="single"/>
        </w:rPr>
        <w:t>Završnog izvješća za proračunsku 2023. godinu</w:t>
      </w:r>
    </w:p>
    <w:p w:rsidR="00A65F5E" w:rsidRDefault="00A65F5E" w:rsidP="00A65F5E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  <w:r>
        <w:rPr>
          <w:b/>
          <w:kern w:val="3"/>
          <w:szCs w:val="24"/>
          <w:lang w:eastAsia="zh-CN" w:bidi="hi-IN"/>
        </w:rPr>
        <w:t>Zaključak: Završno izvješće za proračunsku 2023. godinu je usvojeno</w:t>
      </w:r>
    </w:p>
    <w:p w:rsidR="00A65F5E" w:rsidRDefault="00A65F5E" w:rsidP="00A65F5E">
      <w:pPr>
        <w:spacing w:line="288" w:lineRule="auto"/>
        <w:ind w:right="-280"/>
        <w:contextualSpacing/>
        <w:jc w:val="both"/>
        <w:rPr>
          <w:b/>
          <w:kern w:val="3"/>
          <w:szCs w:val="24"/>
          <w:lang w:eastAsia="zh-CN" w:bidi="hi-IN"/>
        </w:rPr>
      </w:pPr>
    </w:p>
    <w:p w:rsidR="00A65F5E" w:rsidRDefault="00EA5FEF" w:rsidP="00A65F5E">
      <w:pPr>
        <w:spacing w:line="288" w:lineRule="auto"/>
        <w:ind w:right="-280"/>
        <w:contextualSpacing/>
        <w:jc w:val="both"/>
        <w:rPr>
          <w:kern w:val="3"/>
          <w:sz w:val="22"/>
          <w:szCs w:val="22"/>
          <w:u w:val="single"/>
          <w:lang w:eastAsia="zh-CN" w:bidi="hi-IN"/>
        </w:rPr>
      </w:pPr>
      <w:r>
        <w:rPr>
          <w:b/>
          <w:kern w:val="3"/>
          <w:szCs w:val="24"/>
          <w:lang w:eastAsia="zh-CN" w:bidi="hi-IN"/>
        </w:rPr>
        <w:t xml:space="preserve">Ad 3) </w:t>
      </w:r>
      <w:r w:rsidR="00A65F5E" w:rsidRPr="00A65F5E">
        <w:rPr>
          <w:kern w:val="3"/>
          <w:sz w:val="22"/>
          <w:szCs w:val="22"/>
          <w:lang w:eastAsia="zh-CN" w:bidi="hi-IN"/>
        </w:rPr>
        <w:t xml:space="preserve">Razmatranje i usvajanje </w:t>
      </w:r>
      <w:r w:rsidR="00A65F5E" w:rsidRPr="00A65F5E">
        <w:rPr>
          <w:kern w:val="3"/>
          <w:sz w:val="22"/>
          <w:szCs w:val="22"/>
          <w:u w:val="single"/>
          <w:lang w:eastAsia="zh-CN" w:bidi="hi-IN"/>
        </w:rPr>
        <w:t>Izvještaja o izvršenju financijskog plana za 2023. godinu</w:t>
      </w:r>
    </w:p>
    <w:p w:rsidR="00A65F5E" w:rsidRDefault="00A65F5E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>Zaključak</w:t>
      </w:r>
      <w:r w:rsidRPr="00A65F5E">
        <w:rPr>
          <w:b/>
          <w:kern w:val="3"/>
          <w:sz w:val="22"/>
          <w:szCs w:val="22"/>
          <w:lang w:eastAsia="zh-CN" w:bidi="hi-IN"/>
        </w:rPr>
        <w:t>: Izvještaja o izvršenju financijskog plana za 2023. godinu je usvojeno</w:t>
      </w:r>
    </w:p>
    <w:p w:rsidR="00A65F5E" w:rsidRDefault="00A65F5E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</w:p>
    <w:p w:rsidR="00A65F5E" w:rsidRDefault="00A65F5E" w:rsidP="00A65F5E">
      <w:pPr>
        <w:spacing w:line="288" w:lineRule="auto"/>
        <w:ind w:right="-280"/>
        <w:contextualSpacing/>
        <w:jc w:val="both"/>
        <w:rPr>
          <w:kern w:val="3"/>
          <w:sz w:val="22"/>
          <w:szCs w:val="22"/>
          <w:u w:val="single"/>
          <w:lang w:eastAsia="zh-CN" w:bidi="hi-IN"/>
        </w:rPr>
      </w:pPr>
      <w:r w:rsidRPr="00A65F5E">
        <w:rPr>
          <w:b/>
          <w:kern w:val="3"/>
          <w:szCs w:val="24"/>
          <w:lang w:eastAsia="zh-CN" w:bidi="hi-IN"/>
        </w:rPr>
        <w:t>Ad 4)</w:t>
      </w:r>
      <w:r>
        <w:rPr>
          <w:kern w:val="3"/>
          <w:szCs w:val="24"/>
          <w:lang w:eastAsia="zh-CN" w:bidi="hi-IN"/>
        </w:rPr>
        <w:t xml:space="preserve"> </w:t>
      </w:r>
      <w:r w:rsidRPr="00A65F5E">
        <w:rPr>
          <w:kern w:val="3"/>
          <w:sz w:val="22"/>
          <w:szCs w:val="22"/>
          <w:lang w:eastAsia="zh-CN" w:bidi="hi-IN"/>
        </w:rPr>
        <w:t xml:space="preserve">Razmatranje i usvajanje </w:t>
      </w:r>
      <w:r w:rsidRPr="00A65F5E">
        <w:rPr>
          <w:kern w:val="3"/>
          <w:sz w:val="22"/>
          <w:szCs w:val="22"/>
          <w:u w:val="single"/>
          <w:lang w:eastAsia="zh-CN" w:bidi="hi-IN"/>
        </w:rPr>
        <w:t>Odluke o raspodjeli rezultata poslovanja</w:t>
      </w:r>
    </w:p>
    <w:p w:rsidR="00A65F5E" w:rsidRDefault="00A65F5E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 w:rsidRPr="00A65F5E">
        <w:rPr>
          <w:b/>
          <w:kern w:val="3"/>
          <w:sz w:val="22"/>
          <w:szCs w:val="22"/>
          <w:lang w:eastAsia="zh-CN" w:bidi="hi-IN"/>
        </w:rPr>
        <w:t>Zaključak: Odluka o raspodjeli rezultata poslovanja je usvojena</w:t>
      </w:r>
    </w:p>
    <w:p w:rsidR="00A65F5E" w:rsidRDefault="00A65F5E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</w:p>
    <w:p w:rsidR="00A65F5E" w:rsidRDefault="00A65F5E" w:rsidP="00A65F5E">
      <w:pPr>
        <w:spacing w:line="288" w:lineRule="auto"/>
        <w:ind w:right="-280"/>
        <w:contextualSpacing/>
        <w:jc w:val="both"/>
        <w:rPr>
          <w:kern w:val="3"/>
          <w:sz w:val="22"/>
          <w:szCs w:val="22"/>
          <w:lang w:val="en-GB" w:bidi="hi-IN"/>
        </w:rPr>
      </w:pPr>
      <w:r>
        <w:rPr>
          <w:b/>
          <w:kern w:val="3"/>
          <w:sz w:val="22"/>
          <w:szCs w:val="22"/>
          <w:lang w:eastAsia="zh-CN" w:bidi="hi-IN"/>
        </w:rPr>
        <w:t xml:space="preserve">Ad 5) </w:t>
      </w:r>
      <w:proofErr w:type="spellStart"/>
      <w:r w:rsidRPr="00A65F5E">
        <w:rPr>
          <w:kern w:val="3"/>
          <w:sz w:val="22"/>
          <w:szCs w:val="22"/>
          <w:lang w:val="en-GB" w:bidi="hi-IN"/>
        </w:rPr>
        <w:t>Razmatranje</w:t>
      </w:r>
      <w:proofErr w:type="spellEnd"/>
      <w:r w:rsidRPr="00A65F5E">
        <w:rPr>
          <w:kern w:val="3"/>
          <w:sz w:val="22"/>
          <w:szCs w:val="22"/>
          <w:lang w:val="en-GB" w:bidi="hi-IN"/>
        </w:rPr>
        <w:t xml:space="preserve"> </w:t>
      </w:r>
      <w:proofErr w:type="spellStart"/>
      <w:r w:rsidRPr="00A65F5E">
        <w:rPr>
          <w:kern w:val="3"/>
          <w:sz w:val="22"/>
          <w:szCs w:val="22"/>
          <w:lang w:val="en-GB" w:bidi="hi-IN"/>
        </w:rPr>
        <w:t>i</w:t>
      </w:r>
      <w:proofErr w:type="spellEnd"/>
      <w:r w:rsidRPr="00A65F5E">
        <w:rPr>
          <w:kern w:val="3"/>
          <w:sz w:val="22"/>
          <w:szCs w:val="22"/>
          <w:lang w:val="en-GB" w:bidi="hi-IN"/>
        </w:rPr>
        <w:t xml:space="preserve"> </w:t>
      </w:r>
      <w:proofErr w:type="spellStart"/>
      <w:r w:rsidRPr="00A65F5E">
        <w:rPr>
          <w:kern w:val="3"/>
          <w:sz w:val="22"/>
          <w:szCs w:val="22"/>
          <w:lang w:val="en-GB" w:bidi="hi-IN"/>
        </w:rPr>
        <w:t>usvajanje</w:t>
      </w:r>
      <w:proofErr w:type="spellEnd"/>
      <w:r w:rsidRPr="00A65F5E">
        <w:rPr>
          <w:kern w:val="3"/>
          <w:sz w:val="22"/>
          <w:szCs w:val="22"/>
          <w:lang w:val="en-GB" w:bidi="hi-IN"/>
        </w:rPr>
        <w:t xml:space="preserve"> </w:t>
      </w:r>
      <w:proofErr w:type="spellStart"/>
      <w:r w:rsidRPr="00A65F5E">
        <w:rPr>
          <w:kern w:val="3"/>
          <w:sz w:val="22"/>
          <w:szCs w:val="22"/>
          <w:u w:val="single"/>
          <w:lang w:val="en-GB" w:bidi="hi-IN"/>
        </w:rPr>
        <w:t>Odluke</w:t>
      </w:r>
      <w:proofErr w:type="spellEnd"/>
      <w:r w:rsidRPr="00A65F5E">
        <w:rPr>
          <w:kern w:val="3"/>
          <w:sz w:val="22"/>
          <w:szCs w:val="22"/>
          <w:u w:val="single"/>
          <w:lang w:val="en-GB" w:bidi="hi-IN"/>
        </w:rPr>
        <w:t xml:space="preserve"> o </w:t>
      </w:r>
      <w:proofErr w:type="spellStart"/>
      <w:r w:rsidRPr="00A65F5E">
        <w:rPr>
          <w:kern w:val="3"/>
          <w:sz w:val="22"/>
          <w:szCs w:val="22"/>
          <w:u w:val="single"/>
          <w:lang w:val="en-GB" w:bidi="hi-IN"/>
        </w:rPr>
        <w:t>korištenju</w:t>
      </w:r>
      <w:proofErr w:type="spellEnd"/>
      <w:r w:rsidRPr="00A65F5E">
        <w:rPr>
          <w:kern w:val="3"/>
          <w:sz w:val="22"/>
          <w:szCs w:val="22"/>
          <w:u w:val="single"/>
          <w:lang w:val="en-GB" w:bidi="hi-IN"/>
        </w:rPr>
        <w:t xml:space="preserve"> </w:t>
      </w:r>
      <w:proofErr w:type="spellStart"/>
      <w:r w:rsidRPr="00A65F5E">
        <w:rPr>
          <w:kern w:val="3"/>
          <w:sz w:val="22"/>
          <w:szCs w:val="22"/>
          <w:u w:val="single"/>
          <w:lang w:val="en-GB" w:bidi="hi-IN"/>
        </w:rPr>
        <w:t>viška</w:t>
      </w:r>
      <w:proofErr w:type="spellEnd"/>
      <w:r w:rsidRPr="00A65F5E">
        <w:rPr>
          <w:kern w:val="3"/>
          <w:sz w:val="22"/>
          <w:szCs w:val="22"/>
          <w:u w:val="single"/>
          <w:lang w:val="en-GB" w:bidi="hi-IN"/>
        </w:rPr>
        <w:t xml:space="preserve"> </w:t>
      </w:r>
      <w:proofErr w:type="spellStart"/>
      <w:r w:rsidRPr="00A65F5E">
        <w:rPr>
          <w:kern w:val="3"/>
          <w:sz w:val="22"/>
          <w:szCs w:val="22"/>
          <w:u w:val="single"/>
          <w:lang w:val="en-GB" w:bidi="hi-IN"/>
        </w:rPr>
        <w:t>prihoda</w:t>
      </w:r>
      <w:proofErr w:type="spellEnd"/>
      <w:r w:rsidRPr="00A65F5E">
        <w:rPr>
          <w:kern w:val="3"/>
          <w:sz w:val="22"/>
          <w:szCs w:val="22"/>
          <w:u w:val="single"/>
          <w:lang w:val="en-GB" w:bidi="hi-IN"/>
        </w:rPr>
        <w:t xml:space="preserve"> </w:t>
      </w:r>
      <w:proofErr w:type="spellStart"/>
      <w:r w:rsidRPr="00A65F5E">
        <w:rPr>
          <w:kern w:val="3"/>
          <w:sz w:val="22"/>
          <w:szCs w:val="22"/>
          <w:u w:val="single"/>
          <w:lang w:val="en-GB" w:bidi="hi-IN"/>
        </w:rPr>
        <w:t>iz</w:t>
      </w:r>
      <w:proofErr w:type="spellEnd"/>
      <w:r w:rsidRPr="00A65F5E">
        <w:rPr>
          <w:kern w:val="3"/>
          <w:sz w:val="22"/>
          <w:szCs w:val="22"/>
          <w:u w:val="single"/>
          <w:lang w:val="en-GB" w:bidi="hi-IN"/>
        </w:rPr>
        <w:t xml:space="preserve"> 2023. </w:t>
      </w:r>
      <w:proofErr w:type="spellStart"/>
      <w:r w:rsidRPr="00A65F5E">
        <w:rPr>
          <w:kern w:val="3"/>
          <w:sz w:val="22"/>
          <w:szCs w:val="22"/>
          <w:u w:val="single"/>
          <w:lang w:val="en-GB" w:bidi="hi-IN"/>
        </w:rPr>
        <w:t>godine</w:t>
      </w:r>
      <w:proofErr w:type="spellEnd"/>
      <w:r w:rsidRPr="00A65F5E">
        <w:rPr>
          <w:kern w:val="3"/>
          <w:sz w:val="22"/>
          <w:szCs w:val="22"/>
          <w:u w:val="single"/>
          <w:lang w:val="en-GB" w:bidi="hi-IN"/>
        </w:rPr>
        <w:t>.</w:t>
      </w:r>
    </w:p>
    <w:p w:rsidR="00A65F5E" w:rsidRPr="00A65F5E" w:rsidRDefault="00A65F5E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val="en-GB" w:bidi="hi-IN"/>
        </w:rPr>
      </w:pPr>
      <w:proofErr w:type="spellStart"/>
      <w:r w:rsidRPr="00A65F5E">
        <w:rPr>
          <w:b/>
          <w:kern w:val="3"/>
          <w:sz w:val="22"/>
          <w:szCs w:val="22"/>
          <w:lang w:val="en-GB" w:bidi="hi-IN"/>
        </w:rPr>
        <w:t>Zaključak</w:t>
      </w:r>
      <w:proofErr w:type="spellEnd"/>
      <w:r w:rsidRPr="00A65F5E">
        <w:rPr>
          <w:b/>
          <w:kern w:val="3"/>
          <w:sz w:val="22"/>
          <w:szCs w:val="22"/>
          <w:lang w:val="en-GB" w:bidi="hi-IN"/>
        </w:rPr>
        <w:t xml:space="preserve">: </w:t>
      </w:r>
      <w:proofErr w:type="spellStart"/>
      <w:r w:rsidRPr="00A65F5E">
        <w:rPr>
          <w:b/>
          <w:kern w:val="3"/>
          <w:sz w:val="22"/>
          <w:szCs w:val="22"/>
          <w:lang w:val="en-GB" w:bidi="hi-IN"/>
        </w:rPr>
        <w:t>Odluka</w:t>
      </w:r>
      <w:proofErr w:type="spellEnd"/>
      <w:r w:rsidRPr="00A65F5E">
        <w:rPr>
          <w:b/>
          <w:kern w:val="3"/>
          <w:sz w:val="22"/>
          <w:szCs w:val="22"/>
          <w:lang w:val="en-GB" w:bidi="hi-IN"/>
        </w:rPr>
        <w:t xml:space="preserve"> o </w:t>
      </w:r>
      <w:proofErr w:type="spellStart"/>
      <w:r w:rsidRPr="00A65F5E">
        <w:rPr>
          <w:b/>
          <w:kern w:val="3"/>
          <w:sz w:val="22"/>
          <w:szCs w:val="22"/>
          <w:lang w:val="en-GB" w:bidi="hi-IN"/>
        </w:rPr>
        <w:t>korištenju</w:t>
      </w:r>
      <w:proofErr w:type="spellEnd"/>
      <w:r w:rsidRPr="00A65F5E">
        <w:rPr>
          <w:b/>
          <w:kern w:val="3"/>
          <w:sz w:val="22"/>
          <w:szCs w:val="22"/>
          <w:lang w:val="en-GB" w:bidi="hi-IN"/>
        </w:rPr>
        <w:t xml:space="preserve"> </w:t>
      </w:r>
      <w:proofErr w:type="spellStart"/>
      <w:r w:rsidRPr="00A65F5E">
        <w:rPr>
          <w:b/>
          <w:kern w:val="3"/>
          <w:sz w:val="22"/>
          <w:szCs w:val="22"/>
          <w:lang w:val="en-GB" w:bidi="hi-IN"/>
        </w:rPr>
        <w:t>viška</w:t>
      </w:r>
      <w:proofErr w:type="spellEnd"/>
      <w:r w:rsidRPr="00A65F5E">
        <w:rPr>
          <w:b/>
          <w:kern w:val="3"/>
          <w:sz w:val="22"/>
          <w:szCs w:val="22"/>
          <w:lang w:val="en-GB" w:bidi="hi-IN"/>
        </w:rPr>
        <w:t xml:space="preserve"> </w:t>
      </w:r>
      <w:proofErr w:type="spellStart"/>
      <w:r w:rsidRPr="00A65F5E">
        <w:rPr>
          <w:b/>
          <w:kern w:val="3"/>
          <w:sz w:val="22"/>
          <w:szCs w:val="22"/>
          <w:lang w:val="en-GB" w:bidi="hi-IN"/>
        </w:rPr>
        <w:t>prihoda</w:t>
      </w:r>
      <w:proofErr w:type="spellEnd"/>
      <w:r w:rsidRPr="00A65F5E">
        <w:rPr>
          <w:b/>
          <w:kern w:val="3"/>
          <w:sz w:val="22"/>
          <w:szCs w:val="22"/>
          <w:lang w:val="en-GB" w:bidi="hi-IN"/>
        </w:rPr>
        <w:t xml:space="preserve"> </w:t>
      </w:r>
      <w:proofErr w:type="spellStart"/>
      <w:r w:rsidRPr="00A65F5E">
        <w:rPr>
          <w:b/>
          <w:kern w:val="3"/>
          <w:sz w:val="22"/>
          <w:szCs w:val="22"/>
          <w:lang w:val="en-GB" w:bidi="hi-IN"/>
        </w:rPr>
        <w:t>iz</w:t>
      </w:r>
      <w:proofErr w:type="spellEnd"/>
      <w:r w:rsidRPr="00A65F5E">
        <w:rPr>
          <w:b/>
          <w:kern w:val="3"/>
          <w:sz w:val="22"/>
          <w:szCs w:val="22"/>
          <w:lang w:val="en-GB" w:bidi="hi-IN"/>
        </w:rPr>
        <w:t xml:space="preserve"> 2023. </w:t>
      </w:r>
      <w:proofErr w:type="spellStart"/>
      <w:r w:rsidRPr="00A65F5E">
        <w:rPr>
          <w:b/>
          <w:kern w:val="3"/>
          <w:sz w:val="22"/>
          <w:szCs w:val="22"/>
          <w:lang w:val="en-GB" w:bidi="hi-IN"/>
        </w:rPr>
        <w:t>godine</w:t>
      </w:r>
      <w:proofErr w:type="spellEnd"/>
      <w:r w:rsidRPr="00A65F5E">
        <w:rPr>
          <w:b/>
          <w:kern w:val="3"/>
          <w:sz w:val="22"/>
          <w:szCs w:val="22"/>
          <w:lang w:val="en-GB" w:bidi="hi-IN"/>
        </w:rPr>
        <w:t xml:space="preserve"> je </w:t>
      </w:r>
      <w:proofErr w:type="spellStart"/>
      <w:r w:rsidRPr="00A65F5E">
        <w:rPr>
          <w:b/>
          <w:kern w:val="3"/>
          <w:sz w:val="22"/>
          <w:szCs w:val="22"/>
          <w:lang w:val="en-GB" w:bidi="hi-IN"/>
        </w:rPr>
        <w:t>usvojena</w:t>
      </w:r>
      <w:proofErr w:type="spellEnd"/>
    </w:p>
    <w:p w:rsidR="00A65F5E" w:rsidRDefault="00A65F5E" w:rsidP="00A65F5E">
      <w:pPr>
        <w:spacing w:line="288" w:lineRule="auto"/>
        <w:ind w:right="-280"/>
        <w:contextualSpacing/>
        <w:jc w:val="both"/>
        <w:rPr>
          <w:kern w:val="3"/>
          <w:sz w:val="22"/>
          <w:szCs w:val="22"/>
          <w:lang w:val="en-GB" w:bidi="hi-IN"/>
        </w:rPr>
      </w:pPr>
    </w:p>
    <w:p w:rsidR="00A65F5E" w:rsidRDefault="00A65F5E" w:rsidP="00A65F5E">
      <w:pPr>
        <w:spacing w:line="288" w:lineRule="auto"/>
        <w:ind w:right="-280"/>
        <w:contextualSpacing/>
        <w:jc w:val="both"/>
        <w:rPr>
          <w:kern w:val="3"/>
          <w:sz w:val="22"/>
          <w:szCs w:val="22"/>
          <w:lang w:eastAsia="zh-CN" w:bidi="hi-IN"/>
        </w:rPr>
      </w:pPr>
      <w:r w:rsidRPr="00A65F5E">
        <w:rPr>
          <w:b/>
          <w:kern w:val="3"/>
          <w:sz w:val="22"/>
          <w:szCs w:val="22"/>
          <w:lang w:val="en-GB" w:bidi="hi-IN"/>
        </w:rPr>
        <w:t>Ad 6)</w:t>
      </w:r>
      <w:r>
        <w:rPr>
          <w:kern w:val="3"/>
          <w:sz w:val="22"/>
          <w:szCs w:val="22"/>
          <w:lang w:val="en-GB" w:bidi="hi-IN"/>
        </w:rPr>
        <w:t xml:space="preserve"> </w:t>
      </w:r>
      <w:r w:rsidRPr="00A65F5E">
        <w:rPr>
          <w:kern w:val="3"/>
          <w:sz w:val="22"/>
          <w:szCs w:val="22"/>
          <w:lang w:eastAsia="zh-CN" w:bidi="hi-IN"/>
        </w:rPr>
        <w:t xml:space="preserve">Razmatranje i </w:t>
      </w:r>
      <w:r w:rsidRPr="00A65F5E">
        <w:rPr>
          <w:kern w:val="3"/>
          <w:sz w:val="22"/>
          <w:szCs w:val="22"/>
          <w:u w:val="single"/>
          <w:lang w:eastAsia="zh-CN" w:bidi="hi-IN"/>
        </w:rPr>
        <w:t>utvrđivanje prijedloga Statuta Osnovne škole Nikole Andrića</w:t>
      </w:r>
      <w:r w:rsidRPr="00A65F5E">
        <w:rPr>
          <w:kern w:val="3"/>
          <w:sz w:val="22"/>
          <w:szCs w:val="22"/>
          <w:lang w:eastAsia="zh-CN" w:bidi="hi-IN"/>
        </w:rPr>
        <w:t xml:space="preserve"> za prosljeđivanja prijedloga osnivaču Gradu Vukovaru za dobivanje suglasnosti</w:t>
      </w:r>
    </w:p>
    <w:p w:rsidR="00A65F5E" w:rsidRDefault="00A65F5E" w:rsidP="00A65F5E">
      <w:pPr>
        <w:spacing w:line="288" w:lineRule="auto"/>
        <w:ind w:right="-280"/>
        <w:contextualSpacing/>
        <w:jc w:val="both"/>
        <w:rPr>
          <w:kern w:val="3"/>
          <w:sz w:val="22"/>
          <w:szCs w:val="22"/>
          <w:lang w:eastAsia="zh-CN" w:bidi="hi-IN"/>
        </w:rPr>
      </w:pPr>
      <w:r>
        <w:rPr>
          <w:kern w:val="3"/>
          <w:sz w:val="22"/>
          <w:szCs w:val="22"/>
          <w:lang w:eastAsia="zh-CN" w:bidi="hi-IN"/>
        </w:rPr>
        <w:t>Zaključak: Prijedlog Statuta Osnovne škole Nikole Andrića za prosljeđivanje prijedloga osnivaču Gradu Vukovaru je usvojen</w:t>
      </w:r>
    </w:p>
    <w:p w:rsidR="00A65F5E" w:rsidRDefault="00A65F5E" w:rsidP="00A65F5E">
      <w:pPr>
        <w:spacing w:line="288" w:lineRule="auto"/>
        <w:ind w:right="-280"/>
        <w:contextualSpacing/>
        <w:jc w:val="both"/>
        <w:rPr>
          <w:kern w:val="3"/>
          <w:sz w:val="22"/>
          <w:szCs w:val="22"/>
          <w:lang w:eastAsia="zh-CN" w:bidi="hi-IN"/>
        </w:rPr>
      </w:pPr>
    </w:p>
    <w:p w:rsidR="00A65F5E" w:rsidRDefault="00A65F5E" w:rsidP="00A65F5E">
      <w:pPr>
        <w:spacing w:line="288" w:lineRule="auto"/>
        <w:ind w:right="-28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5F5E">
        <w:rPr>
          <w:b/>
          <w:kern w:val="3"/>
          <w:sz w:val="22"/>
          <w:szCs w:val="22"/>
          <w:lang w:eastAsia="zh-CN" w:bidi="hi-IN"/>
        </w:rPr>
        <w:t xml:space="preserve">Ad 7) </w:t>
      </w:r>
      <w:r w:rsidRPr="00A65F5E">
        <w:rPr>
          <w:kern w:val="3"/>
          <w:sz w:val="22"/>
          <w:szCs w:val="22"/>
          <w:lang w:eastAsia="zh-CN" w:bidi="hi-IN"/>
        </w:rPr>
        <w:t xml:space="preserve">Razmatranje </w:t>
      </w:r>
      <w:r w:rsidRPr="00A65F5E">
        <w:rPr>
          <w:rFonts w:eastAsiaTheme="minorHAnsi"/>
          <w:sz w:val="22"/>
          <w:szCs w:val="22"/>
          <w:u w:val="single"/>
          <w:lang w:eastAsia="en-US"/>
        </w:rPr>
        <w:t>geodetskog elaborata</w:t>
      </w:r>
      <w:r w:rsidRPr="00A65F5E">
        <w:rPr>
          <w:rFonts w:eastAsiaTheme="minorHAnsi"/>
          <w:sz w:val="22"/>
          <w:szCs w:val="22"/>
          <w:lang w:eastAsia="en-US"/>
        </w:rPr>
        <w:t xml:space="preserve"> za potrebe  provođenja promjena u katastru zemljišta u svrhu GE11 – evidentiranje, brisanje ili promjena podataka o zgradama i drugim građevinama, GE14 – evidentiranje stvarnog položaja pojedinačnim već evidentiranih katastarskih čestica na </w:t>
      </w:r>
      <w:proofErr w:type="spellStart"/>
      <w:r w:rsidRPr="00A65F5E">
        <w:rPr>
          <w:rFonts w:eastAsiaTheme="minorHAnsi"/>
          <w:sz w:val="22"/>
          <w:szCs w:val="22"/>
          <w:lang w:eastAsia="en-US"/>
        </w:rPr>
        <w:t>k.č</w:t>
      </w:r>
      <w:proofErr w:type="spellEnd"/>
      <w:r w:rsidRPr="00A65F5E">
        <w:rPr>
          <w:rFonts w:eastAsiaTheme="minorHAnsi"/>
          <w:sz w:val="22"/>
          <w:szCs w:val="22"/>
          <w:lang w:eastAsia="en-US"/>
        </w:rPr>
        <w:t xml:space="preserve">. 2695/4 i </w:t>
      </w:r>
      <w:proofErr w:type="spellStart"/>
      <w:r w:rsidRPr="00A65F5E">
        <w:rPr>
          <w:rFonts w:eastAsiaTheme="minorHAnsi"/>
          <w:sz w:val="22"/>
          <w:szCs w:val="22"/>
          <w:lang w:eastAsia="en-US"/>
        </w:rPr>
        <w:t>k.č</w:t>
      </w:r>
      <w:proofErr w:type="spellEnd"/>
      <w:r w:rsidRPr="00A65F5E">
        <w:rPr>
          <w:rFonts w:eastAsiaTheme="minorHAnsi"/>
          <w:sz w:val="22"/>
          <w:szCs w:val="22"/>
          <w:lang w:eastAsia="en-US"/>
        </w:rPr>
        <w:t>. 2704 u k.o. Vukovar (</w:t>
      </w:r>
      <w:proofErr w:type="spellStart"/>
      <w:r w:rsidRPr="00A65F5E">
        <w:rPr>
          <w:rFonts w:eastAsiaTheme="minorHAnsi"/>
          <w:sz w:val="22"/>
          <w:szCs w:val="22"/>
          <w:lang w:eastAsia="en-US"/>
        </w:rPr>
        <w:t>mbr</w:t>
      </w:r>
      <w:proofErr w:type="spellEnd"/>
      <w:r w:rsidRPr="00A65F5E">
        <w:rPr>
          <w:rFonts w:eastAsiaTheme="minorHAnsi"/>
          <w:sz w:val="22"/>
          <w:szCs w:val="22"/>
          <w:lang w:eastAsia="en-US"/>
        </w:rPr>
        <w:t>: 334316)</w:t>
      </w:r>
    </w:p>
    <w:p w:rsidR="00A65F5E" w:rsidRPr="00A65F5E" w:rsidRDefault="00A65F5E" w:rsidP="00A65F5E">
      <w:pPr>
        <w:spacing w:line="288" w:lineRule="auto"/>
        <w:ind w:right="-28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A65F5E">
        <w:rPr>
          <w:rFonts w:eastAsiaTheme="minorHAnsi"/>
          <w:b/>
          <w:sz w:val="22"/>
          <w:szCs w:val="22"/>
          <w:lang w:eastAsia="en-US"/>
        </w:rPr>
        <w:t xml:space="preserve">Zaključak: </w:t>
      </w:r>
      <w:proofErr w:type="spellStart"/>
      <w:r w:rsidRPr="00A65F5E">
        <w:rPr>
          <w:rFonts w:eastAsiaTheme="minorHAnsi"/>
          <w:b/>
          <w:sz w:val="22"/>
          <w:szCs w:val="22"/>
          <w:lang w:eastAsia="en-US"/>
        </w:rPr>
        <w:t>suglastnost</w:t>
      </w:r>
      <w:proofErr w:type="spellEnd"/>
      <w:r w:rsidRPr="00A65F5E">
        <w:rPr>
          <w:rFonts w:eastAsiaTheme="minorHAnsi"/>
          <w:b/>
          <w:sz w:val="22"/>
          <w:szCs w:val="22"/>
          <w:lang w:eastAsia="en-US"/>
        </w:rPr>
        <w:t xml:space="preserve"> je dana za geodetski elaborat za potrebe provođenja promjena u katastru zemljišta u svrhu GE11 – evidentiranje, brisanje ili promjena podataka o zgradama i drugim građevinama, GE14 – evidentiranje stvarnog položaja pojedinačnim već evidentiranih katastarskih čestica na </w:t>
      </w:r>
      <w:proofErr w:type="spellStart"/>
      <w:r w:rsidRPr="00A65F5E">
        <w:rPr>
          <w:rFonts w:eastAsiaTheme="minorHAnsi"/>
          <w:b/>
          <w:sz w:val="22"/>
          <w:szCs w:val="22"/>
          <w:lang w:eastAsia="en-US"/>
        </w:rPr>
        <w:t>k.č</w:t>
      </w:r>
      <w:proofErr w:type="spellEnd"/>
      <w:r w:rsidRPr="00A65F5E">
        <w:rPr>
          <w:rFonts w:eastAsiaTheme="minorHAnsi"/>
          <w:b/>
          <w:sz w:val="22"/>
          <w:szCs w:val="22"/>
          <w:lang w:eastAsia="en-US"/>
        </w:rPr>
        <w:t xml:space="preserve">. 2695/4 i </w:t>
      </w:r>
      <w:proofErr w:type="spellStart"/>
      <w:r w:rsidRPr="00A65F5E">
        <w:rPr>
          <w:rFonts w:eastAsiaTheme="minorHAnsi"/>
          <w:b/>
          <w:sz w:val="22"/>
          <w:szCs w:val="22"/>
          <w:lang w:eastAsia="en-US"/>
        </w:rPr>
        <w:t>k.č</w:t>
      </w:r>
      <w:proofErr w:type="spellEnd"/>
      <w:r w:rsidRPr="00A65F5E">
        <w:rPr>
          <w:rFonts w:eastAsiaTheme="minorHAnsi"/>
          <w:b/>
          <w:sz w:val="22"/>
          <w:szCs w:val="22"/>
          <w:lang w:eastAsia="en-US"/>
        </w:rPr>
        <w:t>. 2704 u k.o. Vukovar (</w:t>
      </w:r>
      <w:proofErr w:type="spellStart"/>
      <w:r w:rsidRPr="00A65F5E">
        <w:rPr>
          <w:rFonts w:eastAsiaTheme="minorHAnsi"/>
          <w:b/>
          <w:sz w:val="22"/>
          <w:szCs w:val="22"/>
          <w:lang w:eastAsia="en-US"/>
        </w:rPr>
        <w:t>mbr</w:t>
      </w:r>
      <w:proofErr w:type="spellEnd"/>
      <w:r w:rsidRPr="00A65F5E">
        <w:rPr>
          <w:rFonts w:eastAsiaTheme="minorHAnsi"/>
          <w:b/>
          <w:sz w:val="22"/>
          <w:szCs w:val="22"/>
          <w:lang w:eastAsia="en-US"/>
        </w:rPr>
        <w:t>: 334316)</w:t>
      </w:r>
    </w:p>
    <w:p w:rsidR="00A65F5E" w:rsidRPr="00A65F5E" w:rsidRDefault="00A65F5E" w:rsidP="00A65F5E">
      <w:pPr>
        <w:spacing w:line="288" w:lineRule="auto"/>
        <w:ind w:right="-28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</w:p>
    <w:p w:rsidR="00A65F5E" w:rsidRDefault="00A65F5E" w:rsidP="00A65F5E">
      <w:pPr>
        <w:spacing w:line="288" w:lineRule="auto"/>
        <w:ind w:right="-280"/>
        <w:contextualSpacing/>
        <w:jc w:val="both"/>
        <w:rPr>
          <w:color w:val="212529"/>
          <w:kern w:val="3"/>
          <w:sz w:val="22"/>
          <w:szCs w:val="22"/>
          <w:lang w:bidi="hi-IN"/>
        </w:rPr>
      </w:pPr>
      <w:r w:rsidRPr="00A65F5E">
        <w:rPr>
          <w:b/>
          <w:kern w:val="3"/>
          <w:sz w:val="22"/>
          <w:szCs w:val="22"/>
          <w:lang w:eastAsia="zh-CN" w:bidi="hi-IN"/>
        </w:rPr>
        <w:t>Ad 8)</w:t>
      </w:r>
      <w:r>
        <w:rPr>
          <w:kern w:val="3"/>
          <w:sz w:val="22"/>
          <w:szCs w:val="22"/>
          <w:lang w:eastAsia="zh-CN" w:bidi="hi-IN"/>
        </w:rPr>
        <w:t xml:space="preserve"> </w:t>
      </w:r>
      <w:r w:rsidRPr="00A65F5E">
        <w:rPr>
          <w:kern w:val="3"/>
          <w:sz w:val="22"/>
          <w:szCs w:val="22"/>
          <w:lang w:eastAsia="zh-CN" w:bidi="hi-IN"/>
        </w:rPr>
        <w:t xml:space="preserve">Razmatranje i usvajanje </w:t>
      </w:r>
      <w:r w:rsidRPr="00A65F5E">
        <w:rPr>
          <w:kern w:val="3"/>
          <w:sz w:val="22"/>
          <w:szCs w:val="22"/>
          <w:u w:val="single"/>
          <w:lang w:eastAsia="zh-CN" w:bidi="hi-IN"/>
        </w:rPr>
        <w:t>Suglasnosti za zasnivanje radnog odnosa</w:t>
      </w:r>
      <w:r w:rsidRPr="00A65F5E">
        <w:rPr>
          <w:kern w:val="3"/>
          <w:sz w:val="22"/>
          <w:szCs w:val="22"/>
          <w:lang w:eastAsia="zh-CN" w:bidi="hi-IN"/>
        </w:rPr>
        <w:t xml:space="preserve">, radno mjesto stručnog suradnika psihologa – 1 izvršitelj na određeno vrijeme, puno radno vrijeme u trajanju </w:t>
      </w:r>
      <w:r w:rsidRPr="00A65F5E">
        <w:rPr>
          <w:color w:val="212529"/>
          <w:kern w:val="3"/>
          <w:sz w:val="22"/>
          <w:szCs w:val="22"/>
          <w:lang w:bidi="hi-IN"/>
        </w:rPr>
        <w:t>od 40 sati tjedno</w:t>
      </w:r>
    </w:p>
    <w:p w:rsidR="00A65F5E" w:rsidRPr="00A65F5E" w:rsidRDefault="00A65F5E" w:rsidP="00A65F5E">
      <w:pPr>
        <w:spacing w:line="288" w:lineRule="auto"/>
        <w:ind w:right="-280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A65F5E">
        <w:rPr>
          <w:b/>
          <w:color w:val="212529"/>
          <w:kern w:val="3"/>
          <w:sz w:val="22"/>
          <w:szCs w:val="22"/>
          <w:lang w:bidi="hi-IN"/>
        </w:rPr>
        <w:t xml:space="preserve">Zaključak: Suglasnost je dana za zasnivanje radnog odnosa, radno mjesto stručnog suradnika psihologa – 1 izvršitelj na određeno vrijeme, puno rado vrijeme u trajanju od 40 sati tjedno za T.R. </w:t>
      </w:r>
    </w:p>
    <w:p w:rsidR="00A65F5E" w:rsidRPr="00A65F5E" w:rsidRDefault="00A65F5E" w:rsidP="00A65F5E">
      <w:pPr>
        <w:spacing w:line="288" w:lineRule="auto"/>
        <w:ind w:right="-280"/>
        <w:contextualSpacing/>
        <w:jc w:val="both"/>
        <w:rPr>
          <w:kern w:val="3"/>
          <w:sz w:val="22"/>
          <w:szCs w:val="22"/>
          <w:lang w:eastAsia="zh-CN" w:bidi="hi-IN"/>
        </w:rPr>
      </w:pPr>
    </w:p>
    <w:p w:rsidR="00A65F5E" w:rsidRDefault="00A65F5E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 xml:space="preserve">Ad 9) Razno </w:t>
      </w:r>
    </w:p>
    <w:p w:rsidR="00AA7499" w:rsidRPr="00A65F5E" w:rsidRDefault="00AA7499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ab/>
        <w:t xml:space="preserve">- suglasnost za zapošljavanje učiteljice HJ, S.M., za provođenje pripremne nastave HJ za učenike iz Palestine, u trajanju od 70 sati (suglasnost je dana) </w:t>
      </w:r>
    </w:p>
    <w:p w:rsidR="00A65F5E" w:rsidRDefault="00C118D8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lastRenderedPageBreak/>
        <w:tab/>
        <w:t>- redovni nadzor nad provedbom zaštite od požara - MUP, Služba civilne zaštite Vukovar, Odjel inspekcije, (vanjska i unutarnja hidrantska mreža)</w:t>
      </w:r>
    </w:p>
    <w:p w:rsidR="00C118D8" w:rsidRDefault="00AA7499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ab/>
        <w:t>- sudski postupak</w:t>
      </w:r>
    </w:p>
    <w:p w:rsidR="00AA7499" w:rsidRDefault="00AA7499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ab/>
        <w:t>- kanalizacija</w:t>
      </w:r>
    </w:p>
    <w:p w:rsidR="00AA7499" w:rsidRDefault="00AA7499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ab/>
        <w:t>- klimatizacija pri kraju</w:t>
      </w:r>
    </w:p>
    <w:p w:rsidR="00AA7499" w:rsidRDefault="00AA7499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ab/>
        <w:t>- Nacionalni ispiti za učenike 4ih i 8ih razreda OŠ</w:t>
      </w:r>
    </w:p>
    <w:p w:rsidR="001555F5" w:rsidRDefault="001555F5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ab/>
        <w:t>- rezultati županijskog natjecanja za učenike OŠ</w:t>
      </w:r>
      <w:bookmarkStart w:id="0" w:name="_GoBack"/>
      <w:bookmarkEnd w:id="0"/>
    </w:p>
    <w:p w:rsidR="00AA7499" w:rsidRDefault="00AA7499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ab/>
        <w:t>- Izmjene u rasporedu u razrednim odjelima koje pohađanu nastavu po modelu „A“</w:t>
      </w:r>
    </w:p>
    <w:p w:rsidR="00AA7499" w:rsidRDefault="00AA7499" w:rsidP="00A65F5E">
      <w:pPr>
        <w:spacing w:line="288" w:lineRule="auto"/>
        <w:ind w:right="-280"/>
        <w:contextualSpacing/>
        <w:jc w:val="both"/>
        <w:rPr>
          <w:b/>
          <w:kern w:val="3"/>
          <w:sz w:val="22"/>
          <w:szCs w:val="22"/>
          <w:lang w:eastAsia="zh-CN" w:bidi="hi-IN"/>
        </w:rPr>
      </w:pPr>
      <w:r>
        <w:rPr>
          <w:b/>
          <w:kern w:val="3"/>
          <w:sz w:val="22"/>
          <w:szCs w:val="22"/>
          <w:lang w:eastAsia="zh-CN" w:bidi="hi-IN"/>
        </w:rPr>
        <w:tab/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1C3289" w:rsidRDefault="001C3289">
      <w:pPr>
        <w:rPr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F7581A">
        <w:rPr>
          <w:szCs w:val="24"/>
        </w:rPr>
        <w:t xml:space="preserve"> 007-04/23-</w:t>
      </w:r>
      <w:r w:rsidR="00AA7499">
        <w:rPr>
          <w:szCs w:val="24"/>
        </w:rPr>
        <w:t>02/2</w:t>
      </w:r>
    </w:p>
    <w:p w:rsidR="00260A24" w:rsidRDefault="00EE705F">
      <w:pPr>
        <w:rPr>
          <w:szCs w:val="24"/>
        </w:rPr>
      </w:pPr>
      <w:r>
        <w:rPr>
          <w:szCs w:val="24"/>
        </w:rPr>
        <w:t>URBR</w:t>
      </w:r>
      <w:r w:rsidR="00EA5FEF">
        <w:rPr>
          <w:szCs w:val="24"/>
        </w:rPr>
        <w:t>OJ: 2196-1-4-23-3</w:t>
      </w:r>
    </w:p>
    <w:p w:rsidR="00260A24" w:rsidRPr="00260A24" w:rsidRDefault="00260A24" w:rsidP="00260A24">
      <w:pPr>
        <w:rPr>
          <w:szCs w:val="24"/>
        </w:rPr>
      </w:pPr>
    </w:p>
    <w:p w:rsidR="00260A24" w:rsidRPr="00260A24" w:rsidRDefault="00260A24" w:rsidP="00260A24">
      <w:pPr>
        <w:rPr>
          <w:szCs w:val="24"/>
        </w:rPr>
      </w:pPr>
    </w:p>
    <w:p w:rsidR="00260A24" w:rsidRDefault="00260A24" w:rsidP="00260A24">
      <w:pPr>
        <w:rPr>
          <w:szCs w:val="24"/>
        </w:rPr>
      </w:pPr>
    </w:p>
    <w:sectPr w:rsidR="00260A24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C51750E"/>
    <w:multiLevelType w:val="multilevel"/>
    <w:tmpl w:val="B76C53F2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BE70A0D"/>
    <w:multiLevelType w:val="multilevel"/>
    <w:tmpl w:val="A6E64A0A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2429"/>
    <w:rsid w:val="001135F2"/>
    <w:rsid w:val="00121C36"/>
    <w:rsid w:val="001237D8"/>
    <w:rsid w:val="001555F5"/>
    <w:rsid w:val="001B2A17"/>
    <w:rsid w:val="001C3289"/>
    <w:rsid w:val="001E09FA"/>
    <w:rsid w:val="00260A24"/>
    <w:rsid w:val="00267031"/>
    <w:rsid w:val="002D6ABC"/>
    <w:rsid w:val="002F45B2"/>
    <w:rsid w:val="00397363"/>
    <w:rsid w:val="00514088"/>
    <w:rsid w:val="00564A27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406B8"/>
    <w:rsid w:val="00862BC0"/>
    <w:rsid w:val="008F25D6"/>
    <w:rsid w:val="009145C5"/>
    <w:rsid w:val="00930CCD"/>
    <w:rsid w:val="00993ECF"/>
    <w:rsid w:val="009B39AA"/>
    <w:rsid w:val="009F6E36"/>
    <w:rsid w:val="00A2585C"/>
    <w:rsid w:val="00A65F5E"/>
    <w:rsid w:val="00A85205"/>
    <w:rsid w:val="00AA7499"/>
    <w:rsid w:val="00AE7C52"/>
    <w:rsid w:val="00B7160C"/>
    <w:rsid w:val="00B8694B"/>
    <w:rsid w:val="00BA389A"/>
    <w:rsid w:val="00BD5B6B"/>
    <w:rsid w:val="00C118D8"/>
    <w:rsid w:val="00E0783E"/>
    <w:rsid w:val="00E10B82"/>
    <w:rsid w:val="00E54D38"/>
    <w:rsid w:val="00E61008"/>
    <w:rsid w:val="00EA5FEF"/>
    <w:rsid w:val="00EE705F"/>
    <w:rsid w:val="00F269CF"/>
    <w:rsid w:val="00F7581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C8A1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  <w:style w:type="numbering" w:customStyle="1" w:styleId="WWNum112">
    <w:name w:val="WWNum112"/>
    <w:basedOn w:val="Bezpopisa"/>
    <w:rsid w:val="00260A24"/>
    <w:pPr>
      <w:numPr>
        <w:numId w:val="10"/>
      </w:numPr>
    </w:pPr>
  </w:style>
  <w:style w:type="numbering" w:customStyle="1" w:styleId="WWNum113">
    <w:name w:val="WWNum113"/>
    <w:basedOn w:val="Bezpopisa"/>
    <w:rsid w:val="00267031"/>
    <w:pPr>
      <w:numPr>
        <w:numId w:val="11"/>
      </w:numPr>
    </w:pPr>
  </w:style>
  <w:style w:type="numbering" w:customStyle="1" w:styleId="WWNum114">
    <w:name w:val="WWNum114"/>
    <w:basedOn w:val="Bezpopisa"/>
    <w:rsid w:val="00267031"/>
  </w:style>
  <w:style w:type="numbering" w:customStyle="1" w:styleId="WWNum115">
    <w:name w:val="WWNum115"/>
    <w:basedOn w:val="Bezpopisa"/>
    <w:rsid w:val="00267031"/>
  </w:style>
  <w:style w:type="numbering" w:customStyle="1" w:styleId="WWNum116">
    <w:name w:val="WWNum116"/>
    <w:basedOn w:val="Bezpopisa"/>
    <w:rsid w:val="00EE705F"/>
  </w:style>
  <w:style w:type="numbering" w:customStyle="1" w:styleId="WWNum117">
    <w:name w:val="WWNum117"/>
    <w:basedOn w:val="Bezpopisa"/>
    <w:rsid w:val="00EA5FEF"/>
  </w:style>
  <w:style w:type="numbering" w:customStyle="1" w:styleId="WWNum118">
    <w:name w:val="WWNum118"/>
    <w:basedOn w:val="Bezpopisa"/>
    <w:rsid w:val="00112429"/>
  </w:style>
  <w:style w:type="numbering" w:customStyle="1" w:styleId="WWNum119">
    <w:name w:val="WWNum119"/>
    <w:basedOn w:val="Bezpopisa"/>
    <w:rsid w:val="00112429"/>
  </w:style>
  <w:style w:type="numbering" w:customStyle="1" w:styleId="WWNum120">
    <w:name w:val="WWNum120"/>
    <w:basedOn w:val="Bezpopisa"/>
    <w:rsid w:val="00112429"/>
  </w:style>
  <w:style w:type="numbering" w:customStyle="1" w:styleId="WWNum121">
    <w:name w:val="WWNum121"/>
    <w:basedOn w:val="Bezpopisa"/>
    <w:rsid w:val="00121C36"/>
  </w:style>
  <w:style w:type="numbering" w:customStyle="1" w:styleId="WWNum122">
    <w:name w:val="WWNum122"/>
    <w:basedOn w:val="Bezpopisa"/>
    <w:rsid w:val="00A65F5E"/>
  </w:style>
  <w:style w:type="numbering" w:customStyle="1" w:styleId="WWNum123">
    <w:name w:val="WWNum123"/>
    <w:basedOn w:val="Bezpopisa"/>
    <w:rsid w:val="00A65F5E"/>
  </w:style>
  <w:style w:type="numbering" w:customStyle="1" w:styleId="WWNum124">
    <w:name w:val="WWNum124"/>
    <w:basedOn w:val="Bezpopisa"/>
    <w:rsid w:val="00A65F5E"/>
  </w:style>
  <w:style w:type="numbering" w:customStyle="1" w:styleId="WWNum125">
    <w:name w:val="WWNum125"/>
    <w:basedOn w:val="Bezpopisa"/>
    <w:rsid w:val="00A65F5E"/>
  </w:style>
  <w:style w:type="numbering" w:customStyle="1" w:styleId="WWNum126">
    <w:name w:val="WWNum126"/>
    <w:basedOn w:val="Bezpopisa"/>
    <w:rsid w:val="00A65F5E"/>
  </w:style>
  <w:style w:type="numbering" w:customStyle="1" w:styleId="WWNum127">
    <w:name w:val="WWNum127"/>
    <w:basedOn w:val="Bezpopisa"/>
    <w:rsid w:val="00A6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49</cp:revision>
  <cp:lastPrinted>2024-03-14T06:38:00Z</cp:lastPrinted>
  <dcterms:created xsi:type="dcterms:W3CDTF">2022-03-28T10:22:00Z</dcterms:created>
  <dcterms:modified xsi:type="dcterms:W3CDTF">2024-03-14T06:38:00Z</dcterms:modified>
</cp:coreProperties>
</file>